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青岛海事法院</w:t>
      </w:r>
    </w:p>
    <w:p w:rsidR="00555CEE" w:rsidRPr="00555CEE" w:rsidRDefault="00555CEE" w:rsidP="00555CEE">
      <w:pPr>
        <w:ind w:firstLineChars="200" w:firstLine="880"/>
        <w:jc w:val="center"/>
        <w:rPr>
          <w:rFonts w:ascii="方正小标宋简体" w:eastAsia="方正小标宋简体" w:hAnsi="仿宋"/>
          <w:sz w:val="44"/>
          <w:szCs w:val="44"/>
        </w:rPr>
      </w:pPr>
      <w:r w:rsidRPr="00555CEE">
        <w:rPr>
          <w:rFonts w:ascii="方正小标宋简体" w:eastAsia="方正小标宋简体" w:hAnsi="仿宋" w:hint="eastAsia"/>
          <w:sz w:val="44"/>
          <w:szCs w:val="44"/>
        </w:rPr>
        <w:t>执行裁定书</w:t>
      </w:r>
    </w:p>
    <w:p w:rsidR="00555CEE" w:rsidRPr="00555CEE" w:rsidRDefault="00555CEE" w:rsidP="00555CE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  <w:r w:rsidRPr="00555CEE">
        <w:rPr>
          <w:rFonts w:ascii="仿宋" w:eastAsia="仿宋" w:hAnsi="仿宋" w:hint="eastAsia"/>
          <w:sz w:val="32"/>
          <w:szCs w:val="32"/>
        </w:rPr>
        <w:t>（2019）鲁72执</w:t>
      </w:r>
      <w:r w:rsidR="00876F8F">
        <w:rPr>
          <w:rFonts w:ascii="仿宋" w:eastAsia="仿宋" w:hAnsi="仿宋" w:hint="eastAsia"/>
          <w:sz w:val="32"/>
          <w:szCs w:val="32"/>
        </w:rPr>
        <w:t>9</w:t>
      </w:r>
      <w:r w:rsidRPr="00555CEE">
        <w:rPr>
          <w:rFonts w:ascii="仿宋" w:eastAsia="仿宋" w:hAnsi="仿宋" w:hint="eastAsia"/>
          <w:sz w:val="32"/>
          <w:szCs w:val="32"/>
        </w:rPr>
        <w:t>号之一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 xml:space="preserve">申请执行人: </w:t>
      </w:r>
      <w:r w:rsidR="00C71F89" w:rsidRPr="00C71F89">
        <w:rPr>
          <w:rFonts w:ascii="仿宋" w:eastAsia="仿宋" w:hAnsi="仿宋" w:hint="eastAsia"/>
          <w:sz w:val="32"/>
          <w:szCs w:val="32"/>
        </w:rPr>
        <w:t>孙德昌</w:t>
      </w:r>
      <w:r w:rsidRPr="00555CEE">
        <w:rPr>
          <w:rFonts w:ascii="仿宋" w:eastAsia="仿宋" w:hAnsi="仿宋" w:hint="eastAsia"/>
          <w:sz w:val="32"/>
          <w:szCs w:val="32"/>
        </w:rPr>
        <w:t>，男，19</w:t>
      </w:r>
      <w:r w:rsidR="0057615C">
        <w:rPr>
          <w:rFonts w:ascii="仿宋" w:eastAsia="仿宋" w:hAnsi="仿宋" w:hint="eastAsia"/>
          <w:sz w:val="32"/>
          <w:szCs w:val="32"/>
        </w:rPr>
        <w:t>86</w:t>
      </w:r>
      <w:r w:rsidRPr="00555CEE">
        <w:rPr>
          <w:rFonts w:ascii="仿宋" w:eastAsia="仿宋" w:hAnsi="仿宋" w:hint="eastAsia"/>
          <w:sz w:val="32"/>
          <w:szCs w:val="32"/>
        </w:rPr>
        <w:t>年</w:t>
      </w:r>
      <w:r w:rsidR="0057615C">
        <w:rPr>
          <w:rFonts w:ascii="仿宋" w:eastAsia="仿宋" w:hAnsi="仿宋" w:hint="eastAsia"/>
          <w:sz w:val="32"/>
          <w:szCs w:val="32"/>
        </w:rPr>
        <w:t>1</w:t>
      </w:r>
      <w:r w:rsidRPr="00555CEE">
        <w:rPr>
          <w:rFonts w:ascii="仿宋" w:eastAsia="仿宋" w:hAnsi="仿宋" w:hint="eastAsia"/>
          <w:sz w:val="32"/>
          <w:szCs w:val="32"/>
        </w:rPr>
        <w:t>月</w:t>
      </w:r>
      <w:r w:rsidR="0057615C">
        <w:rPr>
          <w:rFonts w:ascii="仿宋" w:eastAsia="仿宋" w:hAnsi="仿宋" w:hint="eastAsia"/>
          <w:sz w:val="32"/>
          <w:szCs w:val="32"/>
        </w:rPr>
        <w:t>16</w:t>
      </w:r>
      <w:r w:rsidRPr="00555CEE">
        <w:rPr>
          <w:rFonts w:ascii="仿宋" w:eastAsia="仿宋" w:hAnsi="仿宋" w:hint="eastAsia"/>
          <w:sz w:val="32"/>
          <w:szCs w:val="32"/>
        </w:rPr>
        <w:t>日生，汉族，住</w:t>
      </w:r>
      <w:r w:rsidR="006157C4" w:rsidRPr="006157C4">
        <w:rPr>
          <w:rFonts w:ascii="仿宋" w:eastAsia="仿宋" w:hAnsi="仿宋" w:hint="eastAsia"/>
          <w:sz w:val="32"/>
          <w:szCs w:val="32"/>
        </w:rPr>
        <w:t>吉林省抚松县抚松镇双龙村一组</w:t>
      </w:r>
      <w:r w:rsidRPr="00555CEE">
        <w:rPr>
          <w:rFonts w:ascii="仿宋" w:eastAsia="仿宋" w:hAnsi="仿宋" w:hint="eastAsia"/>
          <w:sz w:val="32"/>
          <w:szCs w:val="32"/>
        </w:rPr>
        <w:t>，公民身份号码：</w:t>
      </w:r>
      <w:r w:rsidR="00BC1016" w:rsidRPr="00BC1016">
        <w:rPr>
          <w:rFonts w:ascii="仿宋" w:eastAsia="仿宋" w:hAnsi="仿宋"/>
          <w:sz w:val="32"/>
          <w:szCs w:val="32"/>
        </w:rPr>
        <w:t>370830198601163975</w:t>
      </w:r>
      <w:r w:rsidRPr="00555CEE">
        <w:rPr>
          <w:rFonts w:ascii="仿宋" w:eastAsia="仿宋" w:hAnsi="仿宋" w:hint="eastAsia"/>
          <w:sz w:val="32"/>
          <w:szCs w:val="32"/>
        </w:rPr>
        <w:t>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委托诉讼代理人：王文玄，山东蔚昌律师事务所律师。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被执行人：孙宗显，男， 1970年9月22日出生，汉族，住山东省荣成市虎山镇五龙嘴村803号，公民身份号码：370633197009225317。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本院依据已经发生法律效力的（2018）鲁72民初</w:t>
      </w:r>
      <w:r w:rsidR="00BC1016">
        <w:rPr>
          <w:rFonts w:ascii="仿宋" w:eastAsia="仿宋" w:hAnsi="仿宋" w:hint="eastAsia"/>
          <w:sz w:val="32"/>
          <w:szCs w:val="32"/>
        </w:rPr>
        <w:t>560</w:t>
      </w:r>
      <w:r w:rsidRPr="00555CEE">
        <w:rPr>
          <w:rFonts w:ascii="仿宋" w:eastAsia="仿宋" w:hAnsi="仿宋" w:hint="eastAsia"/>
          <w:sz w:val="32"/>
          <w:szCs w:val="32"/>
        </w:rPr>
        <w:t>号民事调解书，对申请执行人</w:t>
      </w:r>
      <w:r w:rsidR="00BE5F1D" w:rsidRPr="00C71F89">
        <w:rPr>
          <w:rFonts w:ascii="仿宋" w:eastAsia="仿宋" w:hAnsi="仿宋" w:hint="eastAsia"/>
          <w:sz w:val="32"/>
          <w:szCs w:val="32"/>
        </w:rPr>
        <w:t>孙德昌</w:t>
      </w:r>
      <w:r w:rsidRPr="00555CEE">
        <w:rPr>
          <w:rFonts w:ascii="仿宋" w:eastAsia="仿宋" w:hAnsi="仿宋" w:hint="eastAsia"/>
          <w:sz w:val="32"/>
          <w:szCs w:val="32"/>
        </w:rPr>
        <w:t>与被执行人孙宗显船员劳务合同纠纷一案，于2019年1月2日立案执行。被执行人应偿付申请执行人工资款</w:t>
      </w:r>
      <w:r w:rsidR="00C64265">
        <w:rPr>
          <w:rFonts w:ascii="仿宋" w:eastAsia="仿宋" w:hAnsi="仿宋" w:hint="eastAsia"/>
          <w:sz w:val="32"/>
          <w:szCs w:val="32"/>
        </w:rPr>
        <w:t>5</w:t>
      </w:r>
      <w:r w:rsidR="00203BB7">
        <w:rPr>
          <w:rFonts w:ascii="仿宋" w:eastAsia="仿宋" w:hAnsi="仿宋" w:hint="eastAsia"/>
          <w:sz w:val="32"/>
          <w:szCs w:val="32"/>
        </w:rPr>
        <w:t>000</w:t>
      </w:r>
      <w:r w:rsidRPr="00555CEE">
        <w:rPr>
          <w:rFonts w:ascii="仿宋" w:eastAsia="仿宋" w:hAnsi="仿宋" w:hint="eastAsia"/>
          <w:sz w:val="32"/>
          <w:szCs w:val="32"/>
        </w:rPr>
        <w:t>元、利息</w:t>
      </w:r>
      <w:r w:rsidR="00203BB7">
        <w:rPr>
          <w:rFonts w:ascii="仿宋" w:eastAsia="仿宋" w:hAnsi="仿宋" w:hint="eastAsia"/>
          <w:sz w:val="32"/>
          <w:szCs w:val="32"/>
        </w:rPr>
        <w:t>1</w:t>
      </w:r>
      <w:r w:rsidRPr="00555CEE">
        <w:rPr>
          <w:rFonts w:ascii="仿宋" w:eastAsia="仿宋" w:hAnsi="仿宋" w:hint="eastAsia"/>
          <w:sz w:val="32"/>
          <w:szCs w:val="32"/>
        </w:rPr>
        <w:t>000元、诉讼费</w:t>
      </w:r>
      <w:r w:rsidR="00C64265">
        <w:rPr>
          <w:rFonts w:ascii="仿宋" w:eastAsia="仿宋" w:hAnsi="仿宋" w:hint="eastAsia"/>
          <w:sz w:val="32"/>
          <w:szCs w:val="32"/>
        </w:rPr>
        <w:t>237.5</w:t>
      </w:r>
      <w:r w:rsidRPr="00555CEE">
        <w:rPr>
          <w:rFonts w:ascii="仿宋" w:eastAsia="仿宋" w:hAnsi="仿宋" w:hint="eastAsia"/>
          <w:sz w:val="32"/>
          <w:szCs w:val="32"/>
        </w:rPr>
        <w:t>元，并应负担本案申请执行费</w:t>
      </w:r>
      <w:r w:rsidR="00C64265">
        <w:rPr>
          <w:rFonts w:ascii="仿宋" w:eastAsia="仿宋" w:hAnsi="仿宋" w:hint="eastAsia"/>
          <w:sz w:val="32"/>
          <w:szCs w:val="32"/>
        </w:rPr>
        <w:t>50</w:t>
      </w:r>
      <w:r w:rsidRPr="00555CEE">
        <w:rPr>
          <w:rFonts w:ascii="仿宋" w:eastAsia="仿宋" w:hAnsi="仿宋" w:hint="eastAsia"/>
          <w:sz w:val="32"/>
          <w:szCs w:val="32"/>
        </w:rPr>
        <w:t>元，共计</w:t>
      </w:r>
      <w:r w:rsidR="00C64265">
        <w:rPr>
          <w:rFonts w:ascii="仿宋" w:eastAsia="仿宋" w:hAnsi="仿宋" w:hint="eastAsia"/>
          <w:sz w:val="32"/>
          <w:szCs w:val="32"/>
        </w:rPr>
        <w:t>6287.5</w:t>
      </w:r>
      <w:r w:rsidRPr="00555CEE">
        <w:rPr>
          <w:rFonts w:ascii="仿宋" w:eastAsia="仿宋" w:hAnsi="仿宋" w:hint="eastAsia"/>
          <w:sz w:val="32"/>
          <w:szCs w:val="32"/>
        </w:rPr>
        <w:t>元。</w:t>
      </w:r>
    </w:p>
    <w:p w:rsidR="00555CEE" w:rsidRPr="00555CEE" w:rsidRDefault="00555CEE" w:rsidP="00F531C3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案在执行过程中，本院于2019年1月9日通过司法专用邮政快递向被执行人孙宗显邮寄送达执行通知书、报告财产令、传票。被执行人并未履行法律文书所确定的义务。申请执行人提供财产线索，被执行人孙宗显名下享有“鲁文渔53497/53498”号渔船及燃油补贴，以及房产、银行账号和机动车。本院于2019年2月20日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（2019）鲁72执2-14号执行裁定书及协助执行通知书并送达威海市文登区海洋发展局，经查，“鲁文渔53497/53498”号渔船并未登记在被执行人名下，且该渔船燃油补贴已被扣划完毕。本院于2019年1月7日通过全国网络查控系统进行网络查控，被执</w:t>
      </w:r>
      <w:r w:rsidRPr="00555CEE">
        <w:rPr>
          <w:rFonts w:ascii="仿宋" w:eastAsia="仿宋" w:hAnsi="仿宋" w:hint="eastAsia"/>
          <w:sz w:val="32"/>
          <w:szCs w:val="32"/>
        </w:rPr>
        <w:lastRenderedPageBreak/>
        <w:t>行人名下无不动产或车辆登记信息、无银行账户存款、无财产可供执行。因被执行人未履行法定义务，本院于2019年3月7日向被执行人孙宗显发布限制高消费令。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本院于制作本裁定前三个月内再次进行网络查控，被执行人名下无不动产或车辆登记信息、无银行账户存款，现无财产可供执行。本院已依法同申请执行人的委托诉讼代理人进行了</w:t>
      </w:r>
      <w:proofErr w:type="gramStart"/>
      <w:r w:rsidRPr="00555CEE">
        <w:rPr>
          <w:rFonts w:ascii="仿宋" w:eastAsia="仿宋" w:hAnsi="仿宋" w:hint="eastAsia"/>
          <w:sz w:val="32"/>
          <w:szCs w:val="32"/>
        </w:rPr>
        <w:t>终本约谈</w:t>
      </w:r>
      <w:proofErr w:type="gramEnd"/>
      <w:r w:rsidRPr="00555CEE">
        <w:rPr>
          <w:rFonts w:ascii="仿宋" w:eastAsia="仿宋" w:hAnsi="仿宋" w:hint="eastAsia"/>
          <w:sz w:val="32"/>
          <w:szCs w:val="32"/>
        </w:rPr>
        <w:t>，其认可本院查控结果，同意本案终结本次执行程序。本案现已符合终结本次执行程序的程序要件和实体要件，本院（2018）鲁72民初5</w:t>
      </w:r>
      <w:r w:rsidR="003037AA">
        <w:rPr>
          <w:rFonts w:ascii="仿宋" w:eastAsia="仿宋" w:hAnsi="仿宋" w:hint="eastAsia"/>
          <w:sz w:val="32"/>
          <w:szCs w:val="32"/>
        </w:rPr>
        <w:t>60</w:t>
      </w:r>
      <w:bookmarkStart w:id="0" w:name="_GoBack"/>
      <w:bookmarkEnd w:id="0"/>
      <w:r w:rsidRPr="00555CEE">
        <w:rPr>
          <w:rFonts w:ascii="仿宋" w:eastAsia="仿宋" w:hAnsi="仿宋" w:hint="eastAsia"/>
          <w:sz w:val="32"/>
          <w:szCs w:val="32"/>
        </w:rPr>
        <w:t>号民事调解书可以终结本次执行程序。依照《最高人民法院关于适用&lt;中华人民共和国民事诉讼法&gt;的解释》第五百一十九条、《最高人民法院关于严格规范终结本次执行程序的规定》第一条规定，裁定如下：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终结本次执行程序。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申请执行人发现被执行人有可供执行财产的，可以再次申请执行。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本裁定书送达后立即生效。</w:t>
      </w:r>
    </w:p>
    <w:p w:rsidR="00514C7D" w:rsidRDefault="00514C7D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长    刘慧贤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韩  军</w:t>
      </w:r>
    </w:p>
    <w:p w:rsidR="00555CEE" w:rsidRPr="00555CEE" w:rsidRDefault="00555CEE" w:rsidP="00D546D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审 判 员    刘浩斌</w:t>
      </w:r>
    </w:p>
    <w:p w:rsidR="00555CEE" w:rsidRP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55CEE" w:rsidRPr="00555CEE" w:rsidRDefault="00555CEE" w:rsidP="00D546DD">
      <w:pPr>
        <w:spacing w:line="520" w:lineRule="exact"/>
        <w:ind w:firstLineChars="1400" w:firstLine="448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二〇一九年三月二十三日</w:t>
      </w:r>
    </w:p>
    <w:p w:rsidR="00555CEE" w:rsidRDefault="00555CEE" w:rsidP="00D546DD">
      <w:pPr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4D10B1" w:rsidRPr="00555CEE" w:rsidRDefault="00555CEE" w:rsidP="00514C7D">
      <w:pPr>
        <w:spacing w:line="520" w:lineRule="exact"/>
        <w:ind w:firstLineChars="1450" w:firstLine="4640"/>
        <w:rPr>
          <w:rFonts w:ascii="仿宋" w:eastAsia="仿宋" w:hAnsi="仿宋"/>
          <w:sz w:val="32"/>
          <w:szCs w:val="32"/>
        </w:rPr>
      </w:pPr>
      <w:r w:rsidRPr="00555CEE">
        <w:rPr>
          <w:rFonts w:ascii="仿宋" w:eastAsia="仿宋" w:hAnsi="仿宋" w:hint="eastAsia"/>
          <w:sz w:val="32"/>
          <w:szCs w:val="32"/>
        </w:rPr>
        <w:t>书 记 员    李宜超</w:t>
      </w:r>
    </w:p>
    <w:sectPr w:rsidR="004D10B1" w:rsidRPr="00555CEE" w:rsidSect="005F06C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775" w:rsidRDefault="00855775" w:rsidP="00BE5F1D">
      <w:r>
        <w:separator/>
      </w:r>
    </w:p>
  </w:endnote>
  <w:endnote w:type="continuationSeparator" w:id="0">
    <w:p w:rsidR="00855775" w:rsidRDefault="00855775" w:rsidP="00BE5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775" w:rsidRDefault="00855775" w:rsidP="00BE5F1D">
      <w:r>
        <w:separator/>
      </w:r>
    </w:p>
  </w:footnote>
  <w:footnote w:type="continuationSeparator" w:id="0">
    <w:p w:rsidR="00855775" w:rsidRDefault="00855775" w:rsidP="00BE5F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EE"/>
    <w:rsid w:val="00093915"/>
    <w:rsid w:val="00175C65"/>
    <w:rsid w:val="00200DE1"/>
    <w:rsid w:val="00203BB7"/>
    <w:rsid w:val="003037AA"/>
    <w:rsid w:val="003058EC"/>
    <w:rsid w:val="0047563D"/>
    <w:rsid w:val="0048702E"/>
    <w:rsid w:val="004D10B1"/>
    <w:rsid w:val="00501DA5"/>
    <w:rsid w:val="00514C7D"/>
    <w:rsid w:val="00521A1F"/>
    <w:rsid w:val="00555CEE"/>
    <w:rsid w:val="00567397"/>
    <w:rsid w:val="0057615C"/>
    <w:rsid w:val="005B58ED"/>
    <w:rsid w:val="005F06CA"/>
    <w:rsid w:val="0060757A"/>
    <w:rsid w:val="006157C4"/>
    <w:rsid w:val="00855775"/>
    <w:rsid w:val="00876F8F"/>
    <w:rsid w:val="008B2C5C"/>
    <w:rsid w:val="00962E25"/>
    <w:rsid w:val="00A8421C"/>
    <w:rsid w:val="00AA7B2B"/>
    <w:rsid w:val="00BC1016"/>
    <w:rsid w:val="00BE5F1D"/>
    <w:rsid w:val="00C64265"/>
    <w:rsid w:val="00C71F89"/>
    <w:rsid w:val="00CC57EE"/>
    <w:rsid w:val="00D546DD"/>
    <w:rsid w:val="00D97F0A"/>
    <w:rsid w:val="00EB141C"/>
    <w:rsid w:val="00EB55E3"/>
    <w:rsid w:val="00F5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5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5F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5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5F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5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5F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5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5F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0CF27-B4EB-40B8-B38F-13DEFA9EB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李守芹</dc:creator>
  <cp:lastModifiedBy>李守芹</cp:lastModifiedBy>
  <cp:revision>9</cp:revision>
  <dcterms:created xsi:type="dcterms:W3CDTF">2019-03-24T04:20:00Z</dcterms:created>
  <dcterms:modified xsi:type="dcterms:W3CDTF">2019-03-24T06:49:00Z</dcterms:modified>
</cp:coreProperties>
</file>